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ого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а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Открытого акционерного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общества «Российские железные дороги»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bCs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bCs/>
          <w:sz w:val="28"/>
          <w:szCs w:val="28"/>
          <w:highlight w:val="none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«С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троительство новой железнодорожной линии на направлении Карбидный – Мелитополь. Строительство железнодорожного пути на участке ст. Карбидный – </w:t>
        <w:br/>
        <w:t xml:space="preserve">ст. Кичиксу», в соответствии 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о Росжелдоре, утвержденного постановлением Правительства Российской Федерации </w:t>
        <w:br/>
        <w:t xml:space="preserve">от 30.07.2004 № 397, на основании документации по планировке территории (проект планировки территории, проект межевания территории) для размещения объекта: «Строительств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о н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овой железнодорожной линии на направлении Карбидный – Мелитополь. Строительство железнодорожного пути на участке </w:t>
        <w:br/>
        <w:t xml:space="preserve">ст. Карбидный – ст. Кичиксу», утвержденной распоряжением Росжелдора </w:t>
        <w:br/>
        <w:t xml:space="preserve">от 22.04.2024 № АБ-351-р с изменениями, внесенными распоряжением Росжелдо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ра от 14.06.2024 № АБ-543-р, планируется изъятие в интересах </w:t>
        <w:br/>
        <w:t xml:space="preserve">ОАО «РЖД» (ОГРН 1037739877295, ИНН 7708503727; Переведеновский пер., </w:t>
        <w:br/>
        <w:t xml:space="preserve">д. 13, стр. 16, г. Москва, 105082, e-mail: dkss@dkss.ru; телефон: 8 (499) 262-42-57) следующих земельных участков: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tbl>
      <w:tblPr>
        <w:tblW w:w="9753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391"/>
        <w:gridCol w:w="2854"/>
        <w:gridCol w:w="1985"/>
        <w:gridCol w:w="1951"/>
      </w:tblGrid>
      <w:tr>
        <w:tblPrEx/>
        <w:trPr>
          <w:trHeight w:val="1530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участка/ранее присвоенный кадастровый номер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95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образованию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 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93:15:0080901:105/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1424583500:08:000:2166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58934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5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9459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93:15:0080901:111/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1424583500:08:000:2181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58431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5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8427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93:15:0080901:121/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1424583500:08:000:2287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113124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5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8697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93:15:0080901:142/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1424583500:08:000:2187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55058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6539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93:15:0080901:190/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1424583500:08:000:0306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55540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8087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28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93:15:0080901:199/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1424583500:08:000:2167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57209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9354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93:15:0080901:278/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1424583500:08:000:0315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58404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6233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93:15:0080901:335/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1424583500:08:000:0099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58525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9275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93:15:0080901:381/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1424583500:08:000:0076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61072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7449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93:15:0080901:390/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1424583500:08:000:0089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60751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12372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93:15:0080901:398/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1424583500:08:000:2101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60017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8370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88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/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93:15:0080901:83/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1424583500:08:000:2235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55497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/>
            <w:r/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7250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88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2854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985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147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93:15:0080901:85/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1424583500:08:000:2226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20343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405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93:15:0080901:89/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1424583500:08:000:2186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62885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9698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22.04.2024 № АБ-351-р «Об утверждении документации по планировке территории (проект планировки территории и проект межевания территории) для объекта «Строительство новой железнодорожной линии на участке ст. Карбидный – ст. Кичиксу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»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14.06.2024 № АБ-543-р «О внесении изменений в распоряжение от 22 апреля 2024 г. № АБ-351-р и утверждении изменений в документацию по планировке территории (проект планировки территории и проект межевания территории) для размещения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объекта: «Строительство новой железнодорожной линии на участке ст. Карбидный – ст. Кичиксу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железные дороги»,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железные дороги»,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</w:t>
            </w:r>
            <w:bookmarkStart w:id="0" w:name="_GoBack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муниципального образования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«Старобешевский муниципальный округ» Донецкой Народной Республики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287202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Донецкая Народная Республика, Старобешевский район, пгт Старобешево, ул.Советская, 43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+7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(06253)2-12-65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; адрес электронной почты: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starobeshevo@admstb.gov-dpr.ru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0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auto" w:fill="auto"/>
            <w:tcW w:w="9752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color w:val="0563c1"/>
                <w:u w:val="singl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 в Администрацию муниципального образования «Старобешевский муниципальный округ» Донецкой Народной Республики письмом от 25.06.2024 № УЗИП-3/2857 в целях размещения на официальном сайте 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bCs/>
                <w:color w:val="0563c1"/>
                <w:u w:val="singl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color w:val="0563c1"/>
                <w:u w:val="single"/>
                <w:lang w:eastAsia="zh-CN" w:bidi="hi-IN"/>
              </w:rPr>
            </w:r>
          </w:p>
        </w:tc>
      </w:tr>
    </w:tbl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16</cp:revision>
  <dcterms:created xsi:type="dcterms:W3CDTF">2024-07-09T09:03:00Z</dcterms:created>
  <dcterms:modified xsi:type="dcterms:W3CDTF">2024-12-24T08:33:42Z</dcterms:modified>
</cp:coreProperties>
</file>